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1E531F50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B71C76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D6143B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 w:rsidR="00A91906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2957BC">
        <w:rPr>
          <w:rFonts w:ascii="Arial" w:hAnsi="Arial" w:cs="Arial"/>
          <w:b/>
          <w:bCs/>
          <w:snapToGrid w:val="0"/>
          <w:sz w:val="24"/>
          <w:lang w:val="en-GB"/>
        </w:rPr>
        <w:t>4153</w:t>
      </w:r>
    </w:p>
    <w:p w14:paraId="56310CB5" w14:textId="01E83B32" w:rsidR="009964F7" w:rsidRPr="00D13EF3" w:rsidRDefault="009964F7" w:rsidP="009964F7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D13EF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71C76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46567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B71C76">
        <w:rPr>
          <w:rFonts w:ascii="Arial" w:eastAsia="MS Mincho" w:hAnsi="Arial" w:cs="Arial"/>
          <w:b/>
          <w:bCs/>
          <w:sz w:val="24"/>
          <w:lang w:eastAsia="ja-JP"/>
        </w:rPr>
        <w:t>9</w:t>
      </w:r>
      <w:r w:rsidR="00B71C76" w:rsidRPr="00B71C7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D6143B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465671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B71C76"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B71C76" w:rsidRPr="00B71C7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465671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2022</w:t>
      </w:r>
    </w:p>
    <w:p w14:paraId="4EB9F59D" w14:textId="6C769A42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2957BC">
        <w:rPr>
          <w:sz w:val="24"/>
          <w:szCs w:val="24"/>
        </w:rPr>
        <w:t>4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748D7EF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2957BC">
        <w:rPr>
          <w:sz w:val="24"/>
          <w:szCs w:val="24"/>
        </w:rPr>
        <w:t>Evaluation on AI/ML for positioning accuracy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F9B0041" w14:textId="52C31F05" w:rsidR="00CA2F64" w:rsidRDefault="00CA2F64" w:rsidP="00B74875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rFonts w:eastAsiaTheme="minorEastAsia"/>
        </w:rPr>
      </w:pPr>
      <w:r w:rsidRPr="00B74875">
        <w:rPr>
          <w:b w:val="0"/>
          <w:noProof/>
          <w:sz w:val="22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465162C9" wp14:editId="6C127018">
                <wp:simplePos x="0" y="0"/>
                <wp:positionH relativeFrom="column">
                  <wp:posOffset>72596</wp:posOffset>
                </wp:positionH>
                <wp:positionV relativeFrom="paragraph">
                  <wp:posOffset>544323</wp:posOffset>
                </wp:positionV>
                <wp:extent cx="5587365" cy="1404620"/>
                <wp:effectExtent l="0" t="0" r="13335" b="26670"/>
                <wp:wrapTight wrapText="bothSides">
                  <wp:wrapPolygon edited="0">
                    <wp:start x="0" y="0"/>
                    <wp:lineTo x="0" y="21767"/>
                    <wp:lineTo x="21578" y="21767"/>
                    <wp:lineTo x="21578" y="0"/>
                    <wp:lineTo x="0" y="0"/>
                  </wp:wrapPolygon>
                </wp:wrapTight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E0979" w14:textId="77777777" w:rsidR="009D4351" w:rsidRDefault="009D4351" w:rsidP="009D4351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6ADE1B54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65CB6471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46D937DD" w14:textId="77777777" w:rsidR="009D4351" w:rsidRPr="009C38B0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640F9F2" w14:textId="77777777" w:rsidR="009D4351" w:rsidRPr="00D714C9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55C17887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7A39B50C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6A99E1EB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FFEE5BD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FE0DCE2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CCCDDE6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65162C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.7pt;margin-top:42.85pt;width:439.95pt;height:110.6pt;z-index:-251649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">
                <v:textbox style="mso-fit-shape-to-text:t">
                  <w:txbxContent>
                    <w:p w14:paraId="159E0979" w14:textId="77777777" w:rsidR="009D4351" w:rsidRDefault="009D4351" w:rsidP="009D4351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6ADE1B54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65CB6471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46D937DD" w14:textId="77777777" w:rsidR="009D4351" w:rsidRPr="009C38B0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640F9F2" w14:textId="77777777" w:rsidR="009D4351" w:rsidRPr="00D714C9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55C17887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7A39B50C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6A99E1EB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FFEE5BD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FE0DCE2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CCCDDE6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2957BC" w:rsidRPr="00B74875">
        <w:rPr>
          <w:b w:val="0"/>
          <w:sz w:val="22"/>
          <w:lang w:val="en-US"/>
        </w:rPr>
        <w:t>New SI on artificial intelligence (AI)/machine learning (ML) for NR air interface was approved and three use cases were captured in the SID as follows [1].</w:t>
      </w:r>
    </w:p>
    <w:p w14:paraId="1C1AF111" w14:textId="6A91F399" w:rsidR="00792929" w:rsidRPr="009D4351" w:rsidRDefault="002957BC" w:rsidP="00ED230D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In this </w:t>
      </w:r>
      <w:r w:rsidR="00792929">
        <w:rPr>
          <w:rFonts w:eastAsiaTheme="minorEastAsia"/>
        </w:rPr>
        <w:t>contribution</w:t>
      </w:r>
      <w:r>
        <w:rPr>
          <w:rFonts w:eastAsiaTheme="minorEastAsia"/>
        </w:rPr>
        <w:t>, we</w:t>
      </w:r>
      <w:r w:rsidR="00792929">
        <w:rPr>
          <w:rFonts w:eastAsiaTheme="minorEastAsia"/>
        </w:rPr>
        <w:t xml:space="preserve"> discuss</w:t>
      </w:r>
      <w:r w:rsidR="007E76B7">
        <w:rPr>
          <w:rFonts w:eastAsiaTheme="minorEastAsia"/>
        </w:rPr>
        <w:t xml:space="preserve"> and provide our view</w:t>
      </w:r>
      <w:r>
        <w:rPr>
          <w:rFonts w:eastAsiaTheme="minorEastAsia"/>
        </w:rPr>
        <w:t>s</w:t>
      </w:r>
      <w:r w:rsidR="007E76B7">
        <w:rPr>
          <w:rFonts w:eastAsiaTheme="minorEastAsia"/>
        </w:rPr>
        <w:t xml:space="preserve"> on </w:t>
      </w:r>
      <w:r>
        <w:rPr>
          <w:rFonts w:eastAsiaTheme="minorEastAsia"/>
        </w:rPr>
        <w:t xml:space="preserve">evaluation methodology and </w:t>
      </w:r>
      <w:r w:rsidR="009B1485">
        <w:rPr>
          <w:rFonts w:eastAsiaTheme="minorEastAsia"/>
        </w:rPr>
        <w:t>KPI/</w:t>
      </w:r>
      <w:r w:rsidR="00A12577">
        <w:rPr>
          <w:rFonts w:eastAsiaTheme="minorEastAsia"/>
        </w:rPr>
        <w:t>metrics</w:t>
      </w:r>
      <w:r>
        <w:rPr>
          <w:rFonts w:eastAsiaTheme="minorEastAsia"/>
        </w:rPr>
        <w:t xml:space="preserve"> for AI/ML positioning accuracy enhancement.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7C3B2C2A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 xml:space="preserve">on evaluation methodology and </w:t>
      </w:r>
      <w:r w:rsidR="009B1485">
        <w:t>KPI/</w:t>
      </w:r>
      <w:r w:rsidR="00CA2B29">
        <w:t>metrics</w:t>
      </w:r>
    </w:p>
    <w:p w14:paraId="47FF9B80" w14:textId="2D8933CE" w:rsidR="00CA2B29" w:rsidRDefault="00A12577" w:rsidP="00CA2B29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this section</w:t>
      </w:r>
      <w:r w:rsidR="00CA2B29" w:rsidRPr="003B6191">
        <w:rPr>
          <w:rFonts w:hint="eastAsia"/>
          <w:b w:val="0"/>
          <w:sz w:val="22"/>
          <w:lang w:val="en-US"/>
        </w:rPr>
        <w:t xml:space="preserve">, </w:t>
      </w:r>
      <w:r>
        <w:rPr>
          <w:b w:val="0"/>
          <w:sz w:val="22"/>
          <w:lang w:val="en-US"/>
        </w:rPr>
        <w:t xml:space="preserve">we briefly observe </w:t>
      </w:r>
      <w:r w:rsidR="0095349D">
        <w:rPr>
          <w:b w:val="0"/>
          <w:sz w:val="22"/>
          <w:lang w:val="en-US"/>
        </w:rPr>
        <w:t xml:space="preserve">major </w:t>
      </w:r>
      <w:r w:rsidR="000D2FB0">
        <w:rPr>
          <w:b w:val="0"/>
          <w:sz w:val="22"/>
          <w:lang w:val="en-US"/>
        </w:rPr>
        <w:t>factors of evaluation methodology</w:t>
      </w:r>
      <w:r>
        <w:rPr>
          <w:b w:val="0"/>
          <w:sz w:val="22"/>
          <w:lang w:val="en-US"/>
        </w:rPr>
        <w:t xml:space="preserve"> </w:t>
      </w:r>
      <w:r w:rsidR="000D2FB0">
        <w:rPr>
          <w:b w:val="0"/>
          <w:sz w:val="22"/>
          <w:lang w:val="en-US"/>
        </w:rPr>
        <w:t>in</w:t>
      </w:r>
      <w:r>
        <w:rPr>
          <w:b w:val="0"/>
          <w:sz w:val="22"/>
          <w:lang w:val="en-US"/>
        </w:rPr>
        <w:t xml:space="preserve"> Rel-17 NR positioning enhancement including target requirements, performance evaluation metrics, and additional scenarios/channels</w:t>
      </w:r>
      <w:r w:rsidR="0095349D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defined in TR 38.857. Based on those, the evaluation methodology and </w:t>
      </w:r>
      <w:r w:rsidR="009B1485">
        <w:rPr>
          <w:b w:val="0"/>
          <w:sz w:val="22"/>
          <w:lang w:val="en-US"/>
        </w:rPr>
        <w:t>KPI/</w:t>
      </w:r>
      <w:r>
        <w:rPr>
          <w:b w:val="0"/>
          <w:sz w:val="22"/>
          <w:lang w:val="en-US"/>
        </w:rPr>
        <w:t>metrics</w:t>
      </w:r>
      <w:r w:rsidR="00B74875">
        <w:rPr>
          <w:b w:val="0"/>
          <w:sz w:val="22"/>
          <w:lang w:val="en-US"/>
        </w:rPr>
        <w:t xml:space="preserve"> are suggested for AI/ML positioning enhancement</w:t>
      </w:r>
      <w:r>
        <w:rPr>
          <w:b w:val="0"/>
          <w:sz w:val="22"/>
          <w:lang w:val="en-US"/>
        </w:rPr>
        <w:t xml:space="preserve"> by taking</w:t>
      </w:r>
      <w:r w:rsidR="000D2FB0">
        <w:rPr>
          <w:b w:val="0"/>
          <w:sz w:val="22"/>
          <w:lang w:val="en-US"/>
        </w:rPr>
        <w:t xml:space="preserve"> into account </w:t>
      </w:r>
      <w:r>
        <w:rPr>
          <w:b w:val="0"/>
          <w:sz w:val="22"/>
          <w:lang w:val="en-US"/>
        </w:rPr>
        <w:t>three aspects</w:t>
      </w:r>
      <w:r w:rsidR="003B2BC5">
        <w:rPr>
          <w:b w:val="0"/>
          <w:sz w:val="22"/>
          <w:lang w:val="en-US"/>
        </w:rPr>
        <w:t xml:space="preserve"> (i.e. accuracy </w:t>
      </w:r>
      <w:r w:rsidR="000D2FB0">
        <w:rPr>
          <w:b w:val="0"/>
          <w:sz w:val="22"/>
          <w:lang w:val="en-US"/>
        </w:rPr>
        <w:t>efficiency)</w:t>
      </w:r>
      <w:r>
        <w:rPr>
          <w:b w:val="0"/>
          <w:sz w:val="22"/>
          <w:lang w:val="en-US"/>
        </w:rPr>
        <w:t xml:space="preserve"> </w:t>
      </w:r>
      <w:r w:rsidR="000D2FB0">
        <w:rPr>
          <w:b w:val="0"/>
          <w:sz w:val="22"/>
          <w:lang w:val="en-US"/>
        </w:rPr>
        <w:t>in the following subsections</w:t>
      </w:r>
      <w:r>
        <w:rPr>
          <w:b w:val="0"/>
          <w:sz w:val="22"/>
          <w:lang w:val="en-US"/>
        </w:rPr>
        <w:t>.</w:t>
      </w:r>
    </w:p>
    <w:p w14:paraId="0AA5182B" w14:textId="77777777" w:rsidR="00AA386D" w:rsidRDefault="00AA386D" w:rsidP="009D4351">
      <w:pPr>
        <w:rPr>
          <w:rFonts w:eastAsiaTheme="minorEastAsia"/>
        </w:rPr>
      </w:pPr>
    </w:p>
    <w:p w14:paraId="64A3E48F" w14:textId="5B9ED256" w:rsidR="00672A46" w:rsidRPr="00463E51" w:rsidRDefault="0095349D" w:rsidP="00463E51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Accuracy</w:t>
      </w:r>
      <w:r w:rsidR="009B1485">
        <w:rPr>
          <w:sz w:val="28"/>
        </w:rPr>
        <w:t xml:space="preserve"> enhancement</w:t>
      </w:r>
    </w:p>
    <w:p w14:paraId="201DDA06" w14:textId="5551F6E7" w:rsidR="00364863" w:rsidRDefault="00D0340C" w:rsidP="000754D3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Rel-17, </w:t>
      </w:r>
      <w:r w:rsidR="00364863">
        <w:rPr>
          <w:b w:val="0"/>
          <w:sz w:val="22"/>
          <w:lang w:val="en-US"/>
        </w:rPr>
        <w:t xml:space="preserve">the following IIoT scenarios (with various options/configurations) were </w:t>
      </w:r>
      <w:r w:rsidR="006A6792">
        <w:rPr>
          <w:b w:val="0"/>
          <w:sz w:val="22"/>
          <w:lang w:val="en-US"/>
        </w:rPr>
        <w:t>mainly considered</w:t>
      </w:r>
      <w:r w:rsidR="00364863">
        <w:rPr>
          <w:b w:val="0"/>
          <w:sz w:val="22"/>
          <w:lang w:val="en-US"/>
        </w:rPr>
        <w:t xml:space="preserve"> for the NR positioning enhancement study as </w:t>
      </w:r>
    </w:p>
    <w:p w14:paraId="69FECF88" w14:textId="5948146F" w:rsidR="00364863" w:rsidRDefault="00364863" w:rsidP="00364863">
      <w:pPr>
        <w:pStyle w:val="LGTdoc1"/>
        <w:numPr>
          <w:ilvl w:val="0"/>
          <w:numId w:val="9"/>
        </w:numPr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Scenario 1. Indoor factory with sparse clutter and high BS (InF-SH) for FR1 and FR2</w:t>
      </w:r>
    </w:p>
    <w:p w14:paraId="2FA23180" w14:textId="2535DA97" w:rsidR="00364863" w:rsidRDefault="00364863" w:rsidP="00364863">
      <w:pPr>
        <w:pStyle w:val="LGTdoc1"/>
        <w:numPr>
          <w:ilvl w:val="0"/>
          <w:numId w:val="9"/>
        </w:numPr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>Scenario 2. Indoor factory with dense clutter and high BS (InF-DH) for FR1 and FR2</w:t>
      </w:r>
    </w:p>
    <w:p w14:paraId="6269B758" w14:textId="77777777" w:rsidR="000F763F" w:rsidRDefault="00E20F4F" w:rsidP="00E20F4F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As mentioned above, </w:t>
      </w:r>
      <w:r w:rsidR="00364863">
        <w:rPr>
          <w:b w:val="0"/>
          <w:sz w:val="22"/>
          <w:lang w:val="en-US"/>
        </w:rPr>
        <w:t>t</w:t>
      </w:r>
      <w:r w:rsidR="000754D3">
        <w:rPr>
          <w:b w:val="0"/>
          <w:sz w:val="22"/>
          <w:lang w:val="en-US"/>
        </w:rPr>
        <w:t xml:space="preserve">he </w:t>
      </w:r>
      <w:r w:rsidR="000754D3" w:rsidRPr="003B6191">
        <w:rPr>
          <w:b w:val="0"/>
          <w:sz w:val="22"/>
          <w:lang w:val="en-US"/>
        </w:rPr>
        <w:t xml:space="preserve">use case to focus on AI/ML </w:t>
      </w:r>
      <w:r w:rsidR="006B639F">
        <w:rPr>
          <w:b w:val="0"/>
          <w:sz w:val="22"/>
          <w:lang w:val="en-US"/>
        </w:rPr>
        <w:t xml:space="preserve">based </w:t>
      </w:r>
      <w:r w:rsidR="000754D3" w:rsidRPr="003B6191">
        <w:rPr>
          <w:b w:val="0"/>
          <w:sz w:val="22"/>
          <w:lang w:val="en-US"/>
        </w:rPr>
        <w:t>positioning enhancement</w:t>
      </w:r>
      <w:r w:rsidR="000754D3">
        <w:rPr>
          <w:b w:val="0"/>
          <w:sz w:val="22"/>
          <w:lang w:val="en-US"/>
        </w:rPr>
        <w:t xml:space="preserve"> in Rel-18</w:t>
      </w:r>
      <w:r w:rsidR="000754D3" w:rsidRPr="003B6191">
        <w:rPr>
          <w:b w:val="0"/>
          <w:sz w:val="22"/>
          <w:lang w:val="en-US"/>
        </w:rPr>
        <w:t xml:space="preserve"> is mainly </w:t>
      </w:r>
      <w:r>
        <w:rPr>
          <w:b w:val="0"/>
          <w:sz w:val="22"/>
          <w:lang w:val="en-US"/>
        </w:rPr>
        <w:t>for ‘</w:t>
      </w:r>
      <w:r w:rsidR="000754D3">
        <w:rPr>
          <w:b w:val="0"/>
          <w:sz w:val="22"/>
          <w:lang w:val="en-US"/>
        </w:rPr>
        <w:t>heavy NLOS conditions</w:t>
      </w:r>
      <w:r>
        <w:rPr>
          <w:b w:val="0"/>
          <w:sz w:val="22"/>
          <w:lang w:val="en-US"/>
        </w:rPr>
        <w:t>’</w:t>
      </w:r>
      <w:r w:rsidR="000754D3">
        <w:rPr>
          <w:b w:val="0"/>
          <w:sz w:val="22"/>
          <w:lang w:val="en-US"/>
        </w:rPr>
        <w:t xml:space="preserve">. </w:t>
      </w:r>
      <w:r>
        <w:rPr>
          <w:b w:val="0"/>
          <w:sz w:val="22"/>
          <w:lang w:val="en-US"/>
        </w:rPr>
        <w:t>To this end, scenario 2 should be considered as a baseline environment for the evaluation. Additionally, InF-DL (dense clutter and low BS) scenario needs to be taken into account together. For each scenario (i.e. InF-DH/DL), the candidate values such as clutter size, clutter density, and height of BS can be further investigated to meet heavy NLOS conditions</w:t>
      </w:r>
      <w:r w:rsidR="00EA0BC4">
        <w:rPr>
          <w:b w:val="0"/>
          <w:sz w:val="22"/>
          <w:lang w:val="en-US"/>
        </w:rPr>
        <w:t>, e.g. considering higher-value modification on clutter size (</w:t>
      </w:r>
      <w:r w:rsidR="00EA0BC4" w:rsidRPr="00434CD1">
        <w:rPr>
          <w:b w:val="0"/>
          <w:i/>
          <w:sz w:val="22"/>
          <w:lang w:val="en-US"/>
        </w:rPr>
        <w:t>d</w:t>
      </w:r>
      <w:r w:rsidR="00EA0BC4" w:rsidRPr="00434CD1">
        <w:rPr>
          <w:b w:val="0"/>
          <w:i/>
          <w:sz w:val="22"/>
          <w:vertAlign w:val="subscript"/>
          <w:lang w:val="en-US"/>
        </w:rPr>
        <w:t>clutter</w:t>
      </w:r>
      <w:r w:rsidR="00EA0BC4">
        <w:rPr>
          <w:b w:val="0"/>
          <w:sz w:val="22"/>
          <w:lang w:val="en-US"/>
        </w:rPr>
        <w:t>) and density (</w:t>
      </w:r>
      <w:r w:rsidR="00EA0BC4" w:rsidRPr="00434CD1">
        <w:rPr>
          <w:b w:val="0"/>
          <w:i/>
          <w:sz w:val="22"/>
          <w:lang w:val="en-US"/>
        </w:rPr>
        <w:t>r</w:t>
      </w:r>
      <w:r w:rsidR="00EA0BC4">
        <w:rPr>
          <w:b w:val="0"/>
          <w:sz w:val="22"/>
          <w:lang w:val="en-US"/>
        </w:rPr>
        <w:t>) which are set to 10m and 40% respectively in TR 38.901</w:t>
      </w:r>
      <w:r>
        <w:rPr>
          <w:b w:val="0"/>
          <w:sz w:val="22"/>
          <w:lang w:val="en-US"/>
        </w:rPr>
        <w:t xml:space="preserve">. </w:t>
      </w:r>
      <w:r w:rsidR="000754D3">
        <w:rPr>
          <w:b w:val="0"/>
          <w:sz w:val="22"/>
          <w:lang w:val="en-US"/>
        </w:rPr>
        <w:t xml:space="preserve">To evaluate </w:t>
      </w:r>
      <w:r w:rsidR="000754D3">
        <w:rPr>
          <w:rFonts w:hint="eastAsia"/>
          <w:b w:val="0"/>
          <w:sz w:val="22"/>
          <w:lang w:val="en-US"/>
        </w:rPr>
        <w:t xml:space="preserve">the accuracy performance, </w:t>
      </w:r>
      <w:r w:rsidR="000754D3">
        <w:rPr>
          <w:b w:val="0"/>
          <w:sz w:val="22"/>
          <w:lang w:val="en-US"/>
        </w:rPr>
        <w:t>baseline scheme is Rel-17 NR positioning scheme</w:t>
      </w:r>
      <w:r w:rsidR="00DD6885">
        <w:rPr>
          <w:b w:val="0"/>
          <w:sz w:val="22"/>
          <w:lang w:val="en-US"/>
        </w:rPr>
        <w:t xml:space="preserve"> and the conventional accuracy metric (i.e. horizontal/vertical accuracy) seems </w:t>
      </w:r>
      <w:r w:rsidR="0045021C">
        <w:rPr>
          <w:b w:val="0"/>
          <w:sz w:val="22"/>
          <w:lang w:val="en-US"/>
        </w:rPr>
        <w:t>efficient</w:t>
      </w:r>
      <w:r w:rsidR="000754D3">
        <w:rPr>
          <w:b w:val="0"/>
          <w:sz w:val="22"/>
          <w:lang w:val="en-US"/>
        </w:rPr>
        <w:t>.</w:t>
      </w:r>
      <w:r w:rsidR="003F3FFD">
        <w:rPr>
          <w:b w:val="0"/>
          <w:sz w:val="22"/>
          <w:lang w:val="en-US"/>
        </w:rPr>
        <w:t xml:space="preserve"> </w:t>
      </w:r>
    </w:p>
    <w:p w14:paraId="5136799C" w14:textId="56B1D23F" w:rsidR="000754D3" w:rsidRPr="003B6191" w:rsidRDefault="003F3FFD" w:rsidP="000F763F">
      <w:pPr>
        <w:pStyle w:val="LGTdoc1"/>
        <w:snapToGrid/>
        <w:spacing w:beforeLines="0" w:before="100" w:beforeAutospacing="1" w:after="0" w:afterAutospacing="0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addition</w:t>
      </w:r>
      <w:r w:rsidR="0045021C">
        <w:rPr>
          <w:b w:val="0"/>
          <w:sz w:val="22"/>
          <w:lang w:val="en-US"/>
        </w:rPr>
        <w:t xml:space="preserve">, for accuracy performance, LOS/NLOS indication is a critical factor with the current path-specific reporting as in [2]. In this sense, the probability of correct LOS/NLOS </w:t>
      </w:r>
      <w:r w:rsidR="000F763F">
        <w:rPr>
          <w:b w:val="0"/>
          <w:sz w:val="22"/>
          <w:lang w:val="en-US"/>
        </w:rPr>
        <w:t xml:space="preserve">indication via AI/ML can be </w:t>
      </w:r>
      <w:r w:rsidR="0045021C">
        <w:rPr>
          <w:b w:val="0"/>
          <w:sz w:val="22"/>
          <w:lang w:val="en-US"/>
        </w:rPr>
        <w:t xml:space="preserve">regarded as an accuracy metric. </w:t>
      </w:r>
      <w:r w:rsidR="005565C8">
        <w:rPr>
          <w:b w:val="0"/>
          <w:sz w:val="22"/>
          <w:lang w:val="en-US"/>
        </w:rPr>
        <w:t>Regarding positioning reference unit (PRU) on UE side with mobility</w:t>
      </w:r>
      <w:r w:rsidR="0038123F">
        <w:rPr>
          <w:b w:val="0"/>
          <w:sz w:val="22"/>
          <w:lang w:val="en-US"/>
        </w:rPr>
        <w:t xml:space="preserve"> as described in [2]</w:t>
      </w:r>
      <w:r w:rsidR="005565C8">
        <w:rPr>
          <w:b w:val="0"/>
          <w:sz w:val="22"/>
          <w:lang w:val="en-US"/>
        </w:rPr>
        <w:t xml:space="preserve">, the </w:t>
      </w:r>
      <w:r w:rsidR="0038123F">
        <w:rPr>
          <w:b w:val="0"/>
          <w:sz w:val="22"/>
          <w:lang w:val="en-US"/>
        </w:rPr>
        <w:t xml:space="preserve">accuracy of predication of </w:t>
      </w:r>
      <w:r w:rsidR="005565C8">
        <w:rPr>
          <w:b w:val="0"/>
          <w:sz w:val="22"/>
          <w:lang w:val="en-US"/>
        </w:rPr>
        <w:t xml:space="preserve">UE </w:t>
      </w:r>
      <w:r w:rsidR="0038123F">
        <w:rPr>
          <w:b w:val="0"/>
          <w:sz w:val="22"/>
          <w:lang w:val="en-US"/>
        </w:rPr>
        <w:t>position and/or mobility</w:t>
      </w:r>
      <w:r w:rsidR="005565C8">
        <w:rPr>
          <w:b w:val="0"/>
          <w:sz w:val="22"/>
          <w:lang w:val="en-US"/>
        </w:rPr>
        <w:t xml:space="preserve"> can be another candidate metric if LMF can predict which UE can be used as PRU.</w:t>
      </w:r>
      <w:r w:rsidR="0038123F">
        <w:rPr>
          <w:b w:val="0"/>
          <w:sz w:val="22"/>
          <w:lang w:val="en-US"/>
        </w:rPr>
        <w:t xml:space="preserve"> As discussed, there are various ways to increase the positioning accuracy, therefore clear scope for accuracy enhancement based on AI/ML should be defined first. Then, we can discuss the detailed evaluation methodology and KPIs. </w:t>
      </w:r>
    </w:p>
    <w:p w14:paraId="746610DE" w14:textId="332FD08D" w:rsidR="006A6792" w:rsidRPr="00DD6885" w:rsidRDefault="00D47D41" w:rsidP="00723928">
      <w:pPr>
        <w:spacing w:before="240" w:after="0"/>
        <w:rPr>
          <w:rFonts w:eastAsiaTheme="minorEastAsia"/>
          <w:b/>
          <w:sz w:val="24"/>
        </w:rPr>
      </w:pPr>
      <w:r w:rsidRPr="00DD6885">
        <w:rPr>
          <w:rFonts w:eastAsiaTheme="minorEastAsia" w:hint="eastAsia"/>
          <w:b/>
          <w:sz w:val="24"/>
        </w:rPr>
        <w:t xml:space="preserve">Proposal </w:t>
      </w:r>
      <w:r w:rsidR="00E20F4F" w:rsidRPr="00DD6885">
        <w:rPr>
          <w:rFonts w:eastAsiaTheme="minorEastAsia"/>
          <w:b/>
          <w:sz w:val="24"/>
        </w:rPr>
        <w:t>#</w:t>
      </w:r>
      <w:r w:rsidR="0045021C">
        <w:rPr>
          <w:rFonts w:eastAsiaTheme="minorEastAsia"/>
          <w:b/>
          <w:sz w:val="24"/>
        </w:rPr>
        <w:t>1</w:t>
      </w:r>
      <w:r w:rsidRPr="00DD6885">
        <w:rPr>
          <w:rFonts w:eastAsiaTheme="minorEastAsia" w:hint="eastAsia"/>
          <w:b/>
          <w:sz w:val="24"/>
        </w:rPr>
        <w:t>.</w:t>
      </w:r>
      <w:r w:rsidRPr="00DD6885">
        <w:rPr>
          <w:rFonts w:eastAsiaTheme="minorEastAsia"/>
          <w:b/>
          <w:sz w:val="24"/>
        </w:rPr>
        <w:t xml:space="preserve"> </w:t>
      </w:r>
      <w:r w:rsidR="00E20F4F" w:rsidRPr="00DD6885">
        <w:rPr>
          <w:rFonts w:eastAsiaTheme="minorEastAsia"/>
          <w:b/>
          <w:sz w:val="24"/>
        </w:rPr>
        <w:t xml:space="preserve">Consider the followings </w:t>
      </w:r>
      <w:r w:rsidR="00A0753F">
        <w:rPr>
          <w:rFonts w:eastAsiaTheme="minorEastAsia"/>
          <w:b/>
          <w:sz w:val="24"/>
        </w:rPr>
        <w:t xml:space="preserve">channel models and candidate parameter values </w:t>
      </w:r>
      <w:r w:rsidR="00E20F4F" w:rsidRPr="00DD6885">
        <w:rPr>
          <w:rFonts w:eastAsiaTheme="minorEastAsia"/>
          <w:b/>
          <w:sz w:val="24"/>
        </w:rPr>
        <w:t>for heavy NLOS</w:t>
      </w:r>
      <w:r w:rsidR="00DD6885">
        <w:rPr>
          <w:rFonts w:eastAsiaTheme="minorEastAsia"/>
          <w:b/>
          <w:sz w:val="24"/>
        </w:rPr>
        <w:t xml:space="preserve"> conditions</w:t>
      </w:r>
      <w:r w:rsidR="00E20F4F" w:rsidRPr="00DD6885">
        <w:rPr>
          <w:rFonts w:eastAsiaTheme="minorEastAsia"/>
          <w:b/>
          <w:sz w:val="24"/>
        </w:rPr>
        <w:t xml:space="preserve"> for </w:t>
      </w:r>
      <w:r w:rsidR="00A0753F" w:rsidRPr="000F763F">
        <w:rPr>
          <w:rFonts w:eastAsiaTheme="minorEastAsia"/>
          <w:b/>
          <w:sz w:val="24"/>
        </w:rPr>
        <w:t>positioning accuracy enhancement based on AI/ML</w:t>
      </w:r>
      <w:r w:rsidR="00E20F4F" w:rsidRPr="00DD6885">
        <w:rPr>
          <w:rFonts w:eastAsiaTheme="minorEastAsia"/>
          <w:b/>
          <w:sz w:val="24"/>
        </w:rPr>
        <w:t xml:space="preserve"> as</w:t>
      </w:r>
    </w:p>
    <w:p w14:paraId="21E67948" w14:textId="11F4584A" w:rsidR="006A6792" w:rsidRPr="00DD6885" w:rsidRDefault="00E20F4F" w:rsidP="00723928">
      <w:pPr>
        <w:pStyle w:val="a6"/>
        <w:numPr>
          <w:ilvl w:val="0"/>
          <w:numId w:val="9"/>
        </w:numPr>
        <w:spacing w:after="0"/>
        <w:ind w:leftChars="0"/>
        <w:rPr>
          <w:rFonts w:eastAsiaTheme="minorEastAsia"/>
          <w:b/>
          <w:sz w:val="24"/>
        </w:rPr>
      </w:pPr>
      <w:r w:rsidRPr="00DD6885">
        <w:rPr>
          <w:rFonts w:eastAsiaTheme="minorEastAsia"/>
          <w:b/>
          <w:sz w:val="24"/>
        </w:rPr>
        <w:t>Channel model: InF-</w:t>
      </w:r>
      <w:r w:rsidR="006A6792" w:rsidRPr="00DD6885">
        <w:rPr>
          <w:rFonts w:eastAsiaTheme="minorEastAsia"/>
          <w:b/>
          <w:sz w:val="24"/>
        </w:rPr>
        <w:t>DH</w:t>
      </w:r>
      <w:r w:rsidR="00DD6885">
        <w:rPr>
          <w:rFonts w:eastAsiaTheme="minorEastAsia"/>
          <w:b/>
          <w:sz w:val="24"/>
        </w:rPr>
        <w:t xml:space="preserve"> (mandatory)</w:t>
      </w:r>
      <w:r w:rsidR="00DD6885" w:rsidRPr="00DD6885">
        <w:rPr>
          <w:rFonts w:eastAsiaTheme="minorEastAsia"/>
          <w:b/>
          <w:sz w:val="24"/>
        </w:rPr>
        <w:t xml:space="preserve"> / InF-DL (optional)</w:t>
      </w:r>
    </w:p>
    <w:p w14:paraId="3C3DC28B" w14:textId="71F935B6" w:rsidR="00D47D41" w:rsidRPr="00DD6885" w:rsidRDefault="00DD6885" w:rsidP="00723928">
      <w:pPr>
        <w:pStyle w:val="a6"/>
        <w:numPr>
          <w:ilvl w:val="0"/>
          <w:numId w:val="9"/>
        </w:numPr>
        <w:ind w:leftChars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Candidate parameter values:</w:t>
      </w:r>
      <w:r w:rsidRPr="00DD6885">
        <w:rPr>
          <w:rFonts w:eastAsiaTheme="minorEastAsia"/>
          <w:b/>
          <w:sz w:val="24"/>
        </w:rPr>
        <w:t xml:space="preserve"> </w:t>
      </w:r>
      <w:r w:rsidR="006A6792" w:rsidRPr="00DD6885">
        <w:rPr>
          <w:rFonts w:eastAsiaTheme="minorEastAsia"/>
          <w:b/>
          <w:sz w:val="24"/>
        </w:rPr>
        <w:t xml:space="preserve">clutter size, </w:t>
      </w:r>
      <w:r w:rsidRPr="00DD6885">
        <w:rPr>
          <w:rFonts w:eastAsiaTheme="minorEastAsia"/>
          <w:b/>
          <w:sz w:val="24"/>
        </w:rPr>
        <w:t xml:space="preserve">clutter </w:t>
      </w:r>
      <w:r w:rsidR="006A6792" w:rsidRPr="00DD6885">
        <w:rPr>
          <w:rFonts w:eastAsiaTheme="minorEastAsia"/>
          <w:b/>
          <w:sz w:val="24"/>
        </w:rPr>
        <w:t>density</w:t>
      </w:r>
      <w:r w:rsidR="00007EEC" w:rsidRPr="00DD6885">
        <w:rPr>
          <w:rFonts w:eastAsiaTheme="minorEastAsia"/>
          <w:b/>
          <w:sz w:val="24"/>
        </w:rPr>
        <w:t xml:space="preserve">, </w:t>
      </w:r>
      <w:r w:rsidRPr="00DD6885">
        <w:rPr>
          <w:rFonts w:eastAsiaTheme="minorEastAsia"/>
          <w:b/>
          <w:sz w:val="24"/>
        </w:rPr>
        <w:t>height of BS etc.</w:t>
      </w:r>
    </w:p>
    <w:p w14:paraId="27AEAFCC" w14:textId="77777777" w:rsidR="00CA2B29" w:rsidRPr="00CA2B29" w:rsidRDefault="00CA2B29" w:rsidP="00CA2B29">
      <w:pPr>
        <w:spacing w:after="0"/>
        <w:rPr>
          <w:rFonts w:eastAsiaTheme="minorEastAsia"/>
        </w:rPr>
      </w:pPr>
    </w:p>
    <w:p w14:paraId="313E4EE9" w14:textId="3E0C343B" w:rsidR="00CA2B29" w:rsidRPr="00463E51" w:rsidRDefault="000C154D" w:rsidP="00CA2B29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E</w:t>
      </w:r>
      <w:r w:rsidR="004D48F6">
        <w:rPr>
          <w:sz w:val="28"/>
        </w:rPr>
        <w:t>fficiency</w:t>
      </w:r>
      <w:r>
        <w:rPr>
          <w:sz w:val="28"/>
        </w:rPr>
        <w:t xml:space="preserve"> and power saving enhancement</w:t>
      </w:r>
    </w:p>
    <w:p w14:paraId="32D58A48" w14:textId="411250A9" w:rsidR="00FD30D9" w:rsidRDefault="00160BD8" w:rsidP="0072392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addition to accuracy aspect as above, efficiency</w:t>
      </w:r>
      <w:r w:rsidR="005A4752">
        <w:rPr>
          <w:b w:val="0"/>
          <w:sz w:val="22"/>
          <w:lang w:val="en-US"/>
        </w:rPr>
        <w:t xml:space="preserve"> and power saving</w:t>
      </w:r>
      <w:r>
        <w:rPr>
          <w:b w:val="0"/>
          <w:sz w:val="22"/>
          <w:lang w:val="en-US"/>
        </w:rPr>
        <w:t xml:space="preserve"> </w:t>
      </w:r>
      <w:r w:rsidR="005A4752">
        <w:rPr>
          <w:b w:val="0"/>
          <w:sz w:val="22"/>
          <w:lang w:val="en-US"/>
        </w:rPr>
        <w:t>can also be</w:t>
      </w:r>
      <w:r>
        <w:rPr>
          <w:b w:val="0"/>
          <w:sz w:val="22"/>
          <w:lang w:val="en-US"/>
        </w:rPr>
        <w:t xml:space="preserve"> considered</w:t>
      </w:r>
      <w:r w:rsidR="005A4752">
        <w:rPr>
          <w:b w:val="0"/>
          <w:sz w:val="22"/>
          <w:lang w:val="en-US"/>
        </w:rPr>
        <w:t xml:space="preserve"> as</w:t>
      </w:r>
      <w:r>
        <w:rPr>
          <w:b w:val="0"/>
          <w:sz w:val="22"/>
          <w:lang w:val="en-US"/>
        </w:rPr>
        <w:t xml:space="preserve"> </w:t>
      </w:r>
      <w:r w:rsidR="00723928">
        <w:rPr>
          <w:b w:val="0"/>
          <w:sz w:val="22"/>
          <w:lang w:val="en-US"/>
        </w:rPr>
        <w:t>performance evaluation metric</w:t>
      </w:r>
      <w:r>
        <w:rPr>
          <w:b w:val="0"/>
          <w:sz w:val="22"/>
          <w:lang w:val="en-US"/>
        </w:rPr>
        <w:t xml:space="preserve">s for positioning enhancement where they also affect the amount of positioning accuracy in a trade-off manner [2]. </w:t>
      </w:r>
    </w:p>
    <w:p w14:paraId="6B69165F" w14:textId="0607558D" w:rsidR="00FD30D9" w:rsidRDefault="00FD30D9" w:rsidP="00FD30D9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</w:t>
      </w:r>
      <w:r w:rsidR="00EB72C0">
        <w:rPr>
          <w:b w:val="0"/>
          <w:sz w:val="22"/>
          <w:lang w:val="en-US"/>
        </w:rPr>
        <w:t>efficiency</w:t>
      </w:r>
      <w:r w:rsidR="005A4752">
        <w:rPr>
          <w:b w:val="0"/>
          <w:sz w:val="22"/>
          <w:lang w:val="en-US"/>
        </w:rPr>
        <w:t xml:space="preserve"> and power saving</w:t>
      </w:r>
      <w:r w:rsidR="00EB72C0">
        <w:rPr>
          <w:b w:val="0"/>
          <w:sz w:val="22"/>
          <w:lang w:val="en-US"/>
        </w:rPr>
        <w:t xml:space="preserve"> </w:t>
      </w:r>
      <w:r w:rsidR="000F763F">
        <w:rPr>
          <w:b w:val="0"/>
          <w:sz w:val="22"/>
          <w:lang w:val="en-US"/>
        </w:rPr>
        <w:t>can be</w:t>
      </w:r>
      <w:r w:rsidR="00EB72C0">
        <w:rPr>
          <w:b w:val="0"/>
          <w:sz w:val="22"/>
          <w:lang w:val="en-US"/>
        </w:rPr>
        <w:t xml:space="preserve"> categorized by network and device efficiency. The network efficiency is based on PRS</w:t>
      </w:r>
      <w:r w:rsidR="005A4752">
        <w:rPr>
          <w:b w:val="0"/>
          <w:sz w:val="22"/>
          <w:lang w:val="en-US"/>
        </w:rPr>
        <w:t xml:space="preserve"> and/or </w:t>
      </w:r>
      <w:r w:rsidR="00EB72C0">
        <w:rPr>
          <w:b w:val="0"/>
          <w:sz w:val="22"/>
          <w:lang w:val="en-US"/>
        </w:rPr>
        <w:t xml:space="preserve">SRS resource utilization </w:t>
      </w:r>
      <w:r w:rsidR="005A4752">
        <w:rPr>
          <w:b w:val="0"/>
          <w:sz w:val="22"/>
          <w:lang w:val="en-US"/>
        </w:rPr>
        <w:t>for the positioning measurement. And</w:t>
      </w:r>
      <w:r w:rsidR="00EB72C0">
        <w:rPr>
          <w:b w:val="0"/>
          <w:sz w:val="22"/>
          <w:lang w:val="en-US"/>
        </w:rPr>
        <w:t xml:space="preserve"> the device efficiency</w:t>
      </w:r>
      <w:r w:rsidR="005F3404">
        <w:rPr>
          <w:b w:val="0"/>
          <w:sz w:val="22"/>
          <w:lang w:val="en-US"/>
        </w:rPr>
        <w:t xml:space="preserve"> </w:t>
      </w:r>
      <w:r w:rsidR="005A4752">
        <w:rPr>
          <w:b w:val="0"/>
          <w:sz w:val="22"/>
          <w:lang w:val="en-US"/>
        </w:rPr>
        <w:t xml:space="preserve">usually has </w:t>
      </w:r>
      <w:r w:rsidR="005F3404">
        <w:rPr>
          <w:b w:val="0"/>
          <w:sz w:val="22"/>
          <w:lang w:val="en-US"/>
        </w:rPr>
        <w:t>the purpose of power saving</w:t>
      </w:r>
      <w:r w:rsidR="005A4752">
        <w:rPr>
          <w:b w:val="0"/>
          <w:sz w:val="22"/>
          <w:lang w:val="en-US"/>
        </w:rPr>
        <w:t xml:space="preserve">, and thus it can </w:t>
      </w:r>
      <w:r w:rsidR="00EB72C0">
        <w:rPr>
          <w:b w:val="0"/>
          <w:sz w:val="22"/>
          <w:lang w:val="en-US"/>
        </w:rPr>
        <w:t>consider the UE power consumption models in TR 38.840</w:t>
      </w:r>
      <w:r w:rsidR="000F763F">
        <w:rPr>
          <w:b w:val="0"/>
          <w:sz w:val="22"/>
          <w:lang w:val="en-US"/>
        </w:rPr>
        <w:t>. Note that it can be also related to beam management as it is related to UE mobility and trajectory prediction</w:t>
      </w:r>
      <w:r w:rsidR="00EB72C0">
        <w:rPr>
          <w:b w:val="0"/>
          <w:sz w:val="22"/>
          <w:lang w:val="en-US"/>
        </w:rPr>
        <w:t xml:space="preserve">. </w:t>
      </w:r>
      <w:r w:rsidR="005F3404">
        <w:rPr>
          <w:b w:val="0"/>
          <w:sz w:val="22"/>
          <w:lang w:val="en-US"/>
        </w:rPr>
        <w:t>While the efficiency metrics are meaningful, the clarification is still needed, e.g. how to quantify a resource utilization</w:t>
      </w:r>
      <w:r w:rsidR="00006D7F">
        <w:rPr>
          <w:b w:val="0"/>
          <w:sz w:val="22"/>
          <w:lang w:val="en-US"/>
        </w:rPr>
        <w:t xml:space="preserve"> and a power consumption according to a certain AI/ML approach</w:t>
      </w:r>
      <w:r w:rsidR="00DC5216">
        <w:rPr>
          <w:b w:val="0"/>
          <w:sz w:val="22"/>
          <w:lang w:val="en-US"/>
        </w:rPr>
        <w:t xml:space="preserve"> considering input/output data and the required overhead/power for </w:t>
      </w:r>
      <w:r w:rsidR="005A4752">
        <w:rPr>
          <w:b w:val="0"/>
          <w:sz w:val="22"/>
          <w:lang w:val="en-US"/>
        </w:rPr>
        <w:t>training and/or inference</w:t>
      </w:r>
      <w:r w:rsidR="00006D7F">
        <w:rPr>
          <w:b w:val="0"/>
          <w:sz w:val="22"/>
          <w:lang w:val="en-US"/>
        </w:rPr>
        <w:t>.</w:t>
      </w:r>
      <w:r w:rsidR="000F763F">
        <w:rPr>
          <w:b w:val="0"/>
          <w:sz w:val="22"/>
          <w:lang w:val="en-US"/>
        </w:rPr>
        <w:t xml:space="preserve"> </w:t>
      </w:r>
    </w:p>
    <w:p w14:paraId="54F64F3C" w14:textId="77777777" w:rsidR="005A4752" w:rsidRDefault="005A4752" w:rsidP="00FD30D9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C8FCB57" w14:textId="77777777" w:rsidR="00D47D41" w:rsidRPr="00D47D41" w:rsidRDefault="00D47D41" w:rsidP="009833A7">
      <w:pPr>
        <w:pStyle w:val="a6"/>
        <w:keepNext/>
        <w:widowControl w:val="0"/>
        <w:numPr>
          <w:ilvl w:val="0"/>
          <w:numId w:val="7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39133DAC" w14:textId="77777777" w:rsidR="00D47D41" w:rsidRPr="00D47D41" w:rsidRDefault="00D47D41" w:rsidP="009833A7">
      <w:pPr>
        <w:pStyle w:val="a6"/>
        <w:keepNext/>
        <w:widowControl w:val="0"/>
        <w:numPr>
          <w:ilvl w:val="0"/>
          <w:numId w:val="7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39EE735F" w14:textId="77777777" w:rsidR="00D47D41" w:rsidRPr="00D47D41" w:rsidRDefault="00D47D41" w:rsidP="009833A7">
      <w:pPr>
        <w:pStyle w:val="a6"/>
        <w:keepNext/>
        <w:widowControl w:val="0"/>
        <w:numPr>
          <w:ilvl w:val="0"/>
          <w:numId w:val="7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3A5D8152" w14:textId="168FB358" w:rsidR="003F3FFD" w:rsidRDefault="003F3FFD" w:rsidP="00BD7B13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O</w:t>
      </w:r>
      <w:r>
        <w:rPr>
          <w:rFonts w:eastAsiaTheme="minorEastAsia"/>
          <w:b/>
          <w:sz w:val="24"/>
        </w:rPr>
        <w:t>bservation #</w:t>
      </w:r>
      <w:r w:rsidR="0045021C">
        <w:rPr>
          <w:rFonts w:eastAsiaTheme="minorEastAsia"/>
          <w:b/>
          <w:sz w:val="24"/>
        </w:rPr>
        <w:t>1</w:t>
      </w:r>
      <w:r>
        <w:rPr>
          <w:rFonts w:eastAsiaTheme="minorEastAsia"/>
          <w:b/>
          <w:sz w:val="24"/>
        </w:rPr>
        <w:t>: In addition to accuracy aspects, efficiency</w:t>
      </w:r>
      <w:r w:rsidR="005A4752">
        <w:rPr>
          <w:rFonts w:eastAsiaTheme="minorEastAsia"/>
          <w:b/>
          <w:sz w:val="24"/>
        </w:rPr>
        <w:t xml:space="preserve"> and power saving</w:t>
      </w:r>
      <w:r>
        <w:rPr>
          <w:rFonts w:eastAsiaTheme="minorEastAsia"/>
          <w:b/>
          <w:sz w:val="24"/>
        </w:rPr>
        <w:t xml:space="preserve"> are also considered as a metric </w:t>
      </w:r>
      <w:r w:rsidR="005A4752">
        <w:rPr>
          <w:rFonts w:eastAsiaTheme="minorEastAsia"/>
          <w:b/>
          <w:sz w:val="24"/>
        </w:rPr>
        <w:t xml:space="preserve">for positioning </w:t>
      </w:r>
      <w:r w:rsidR="0045021C">
        <w:rPr>
          <w:rFonts w:eastAsiaTheme="minorEastAsia"/>
          <w:b/>
          <w:sz w:val="24"/>
        </w:rPr>
        <w:t xml:space="preserve">where it </w:t>
      </w:r>
      <w:r w:rsidR="0045021C">
        <w:rPr>
          <w:rFonts w:eastAsiaTheme="minorEastAsia" w:hint="eastAsia"/>
          <w:b/>
          <w:sz w:val="24"/>
        </w:rPr>
        <w:t xml:space="preserve">affects </w:t>
      </w:r>
      <w:r w:rsidR="0045021C">
        <w:rPr>
          <w:rFonts w:eastAsiaTheme="minorEastAsia"/>
          <w:b/>
          <w:sz w:val="24"/>
        </w:rPr>
        <w:t>the amount of positioning accuracy in a trade-off manner.</w:t>
      </w:r>
    </w:p>
    <w:p w14:paraId="51C15A3C" w14:textId="1123A946" w:rsidR="00BD7B13" w:rsidRDefault="00BD7B13" w:rsidP="00BD7B13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Observation #</w:t>
      </w:r>
      <w:r w:rsidR="0045021C">
        <w:rPr>
          <w:rFonts w:eastAsiaTheme="minorEastAsia"/>
          <w:b/>
          <w:sz w:val="24"/>
        </w:rPr>
        <w:t>2</w:t>
      </w:r>
      <w:r w:rsidRPr="004D48F6">
        <w:rPr>
          <w:rFonts w:eastAsiaTheme="minorEastAsia" w:hint="eastAsia"/>
          <w:b/>
          <w:sz w:val="24"/>
        </w:rPr>
        <w:t xml:space="preserve">: </w:t>
      </w:r>
      <w:r>
        <w:rPr>
          <w:rFonts w:eastAsiaTheme="minorEastAsia"/>
          <w:b/>
          <w:sz w:val="24"/>
        </w:rPr>
        <w:t>It seems the definition of network/device efficiency based on AI/ML framework is not clear.</w:t>
      </w:r>
    </w:p>
    <w:p w14:paraId="2A284E7A" w14:textId="77777777" w:rsidR="005A4752" w:rsidRPr="004D48F6" w:rsidRDefault="005A4752" w:rsidP="00BD7B13">
      <w:pPr>
        <w:spacing w:before="240" w:after="0"/>
        <w:rPr>
          <w:rFonts w:eastAsiaTheme="minorEastAsia"/>
          <w:b/>
          <w:sz w:val="24"/>
        </w:rPr>
      </w:pPr>
    </w:p>
    <w:p w14:paraId="5506DC73" w14:textId="77777777" w:rsidR="00DE63A0" w:rsidRDefault="00DE63A0" w:rsidP="00E94E51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350CDB46" w14:textId="2021AC03" w:rsidR="00332ADC" w:rsidRDefault="00CD6707" w:rsidP="00E94E5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4D48F6" w:rsidRPr="004D48F6">
        <w:rPr>
          <w:b w:val="0"/>
          <w:sz w:val="22"/>
          <w:lang w:val="en-US"/>
        </w:rPr>
        <w:t>evaluation methodology and metrics for AI/ML positioning accuracy enhancement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</w:t>
      </w:r>
      <w:r w:rsidR="00635965">
        <w:rPr>
          <w:b w:val="0"/>
          <w:sz w:val="22"/>
          <w:lang w:val="en-US"/>
        </w:rPr>
        <w:t xml:space="preserve"> </w:t>
      </w:r>
      <w:r w:rsidR="005565C8">
        <w:rPr>
          <w:rFonts w:hint="eastAsia"/>
          <w:b w:val="0"/>
          <w:sz w:val="22"/>
          <w:lang w:val="en-US"/>
        </w:rPr>
        <w:t xml:space="preserve">observations and </w:t>
      </w:r>
      <w:r>
        <w:rPr>
          <w:b w:val="0"/>
          <w:sz w:val="22"/>
          <w:lang w:val="en-US"/>
        </w:rPr>
        <w:t>proposal:</w:t>
      </w:r>
    </w:p>
    <w:p w14:paraId="4D46A4AD" w14:textId="77777777" w:rsidR="005A4752" w:rsidRDefault="005A4752" w:rsidP="005A4752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O</w:t>
      </w:r>
      <w:r>
        <w:rPr>
          <w:rFonts w:eastAsiaTheme="minorEastAsia"/>
          <w:b/>
          <w:sz w:val="24"/>
        </w:rPr>
        <w:t xml:space="preserve">bservation #1: In addition to accuracy aspects, efficiency and power saving are also considered as a metric for positioning where it </w:t>
      </w:r>
      <w:r>
        <w:rPr>
          <w:rFonts w:eastAsiaTheme="minorEastAsia" w:hint="eastAsia"/>
          <w:b/>
          <w:sz w:val="24"/>
        </w:rPr>
        <w:t xml:space="preserve">affects </w:t>
      </w:r>
      <w:r>
        <w:rPr>
          <w:rFonts w:eastAsiaTheme="minorEastAsia"/>
          <w:b/>
          <w:sz w:val="24"/>
        </w:rPr>
        <w:t>the amount of positioning accuracy in a trade-off manner.</w:t>
      </w:r>
    </w:p>
    <w:p w14:paraId="20ED7C61" w14:textId="5748AC56" w:rsidR="005565C8" w:rsidRPr="005565C8" w:rsidRDefault="005565C8" w:rsidP="005565C8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Observation #2</w:t>
      </w:r>
      <w:r w:rsidRPr="004D48F6">
        <w:rPr>
          <w:rFonts w:eastAsiaTheme="minorEastAsia" w:hint="eastAsia"/>
          <w:b/>
          <w:sz w:val="24"/>
        </w:rPr>
        <w:t xml:space="preserve">: </w:t>
      </w:r>
      <w:r>
        <w:rPr>
          <w:rFonts w:eastAsiaTheme="minorEastAsia"/>
          <w:b/>
          <w:sz w:val="24"/>
        </w:rPr>
        <w:t>It seems the definition of network/device efficiency based on AI/ML framework is not clear.</w:t>
      </w:r>
    </w:p>
    <w:p w14:paraId="32F056AE" w14:textId="77777777" w:rsidR="00A0753F" w:rsidRPr="00DD6885" w:rsidRDefault="00A0753F" w:rsidP="00A0753F">
      <w:pPr>
        <w:spacing w:before="240" w:after="0"/>
        <w:rPr>
          <w:rFonts w:eastAsiaTheme="minorEastAsia"/>
          <w:b/>
          <w:sz w:val="24"/>
        </w:rPr>
      </w:pPr>
      <w:r w:rsidRPr="00DD6885">
        <w:rPr>
          <w:rFonts w:eastAsiaTheme="minorEastAsia" w:hint="eastAsia"/>
          <w:b/>
          <w:sz w:val="24"/>
        </w:rPr>
        <w:t xml:space="preserve">Proposal </w:t>
      </w:r>
      <w:r w:rsidRPr="00DD6885">
        <w:rPr>
          <w:rFonts w:eastAsiaTheme="minorEastAsia"/>
          <w:b/>
          <w:sz w:val="24"/>
        </w:rPr>
        <w:t>#</w:t>
      </w:r>
      <w:r>
        <w:rPr>
          <w:rFonts w:eastAsiaTheme="minorEastAsia"/>
          <w:b/>
          <w:sz w:val="24"/>
        </w:rPr>
        <w:t>1</w:t>
      </w:r>
      <w:r w:rsidRPr="00DD6885">
        <w:rPr>
          <w:rFonts w:eastAsiaTheme="minorEastAsia" w:hint="eastAsia"/>
          <w:b/>
          <w:sz w:val="24"/>
        </w:rPr>
        <w:t>.</w:t>
      </w:r>
      <w:r w:rsidRPr="00DD6885">
        <w:rPr>
          <w:rFonts w:eastAsiaTheme="minorEastAsia"/>
          <w:b/>
          <w:sz w:val="24"/>
        </w:rPr>
        <w:t xml:space="preserve"> Consider the followings </w:t>
      </w:r>
      <w:r>
        <w:rPr>
          <w:rFonts w:eastAsiaTheme="minorEastAsia"/>
          <w:b/>
          <w:sz w:val="24"/>
        </w:rPr>
        <w:t xml:space="preserve">channel models and candidate parameter values </w:t>
      </w:r>
      <w:r w:rsidRPr="00DD6885">
        <w:rPr>
          <w:rFonts w:eastAsiaTheme="minorEastAsia"/>
          <w:b/>
          <w:sz w:val="24"/>
        </w:rPr>
        <w:t>for heavy NLOS</w:t>
      </w:r>
      <w:r>
        <w:rPr>
          <w:rFonts w:eastAsiaTheme="minorEastAsia"/>
          <w:b/>
          <w:sz w:val="24"/>
        </w:rPr>
        <w:t xml:space="preserve"> conditions</w:t>
      </w:r>
      <w:r w:rsidRPr="00DD6885">
        <w:rPr>
          <w:rFonts w:eastAsiaTheme="minorEastAsia"/>
          <w:b/>
          <w:sz w:val="24"/>
        </w:rPr>
        <w:t xml:space="preserve"> for</w:t>
      </w:r>
      <w:r w:rsidRPr="003A33F3">
        <w:rPr>
          <w:rFonts w:eastAsiaTheme="minorEastAsia"/>
          <w:b/>
          <w:sz w:val="24"/>
        </w:rPr>
        <w:t xml:space="preserve"> positioning accuracy enhancement based on AI/ML </w:t>
      </w:r>
      <w:r w:rsidRPr="00DD6885">
        <w:rPr>
          <w:rFonts w:eastAsiaTheme="minorEastAsia"/>
          <w:b/>
          <w:sz w:val="24"/>
        </w:rPr>
        <w:t>as</w:t>
      </w:r>
    </w:p>
    <w:p w14:paraId="493A1E76" w14:textId="77777777" w:rsidR="00A0753F" w:rsidRPr="00DD6885" w:rsidRDefault="00A0753F" w:rsidP="00A0753F">
      <w:pPr>
        <w:pStyle w:val="a6"/>
        <w:numPr>
          <w:ilvl w:val="0"/>
          <w:numId w:val="9"/>
        </w:numPr>
        <w:spacing w:after="0"/>
        <w:ind w:leftChars="0"/>
        <w:rPr>
          <w:rFonts w:eastAsiaTheme="minorEastAsia"/>
          <w:b/>
          <w:sz w:val="24"/>
        </w:rPr>
      </w:pPr>
      <w:r w:rsidRPr="00DD6885">
        <w:rPr>
          <w:rFonts w:eastAsiaTheme="minorEastAsia"/>
          <w:b/>
          <w:sz w:val="24"/>
        </w:rPr>
        <w:t>Channel model: InF-DH</w:t>
      </w:r>
      <w:r>
        <w:rPr>
          <w:rFonts w:eastAsiaTheme="minorEastAsia"/>
          <w:b/>
          <w:sz w:val="24"/>
        </w:rPr>
        <w:t xml:space="preserve"> (mandatory)</w:t>
      </w:r>
      <w:r w:rsidRPr="00DD6885">
        <w:rPr>
          <w:rFonts w:eastAsiaTheme="minorEastAsia"/>
          <w:b/>
          <w:sz w:val="24"/>
        </w:rPr>
        <w:t xml:space="preserve"> / InF-DL (optional)</w:t>
      </w:r>
    </w:p>
    <w:p w14:paraId="55AF791F" w14:textId="77777777" w:rsidR="00A0753F" w:rsidRPr="00DD6885" w:rsidRDefault="00A0753F" w:rsidP="00A0753F">
      <w:pPr>
        <w:pStyle w:val="a6"/>
        <w:numPr>
          <w:ilvl w:val="0"/>
          <w:numId w:val="9"/>
        </w:numPr>
        <w:ind w:leftChars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Candidate parameter values:</w:t>
      </w:r>
      <w:r w:rsidRPr="00DD6885">
        <w:rPr>
          <w:rFonts w:eastAsiaTheme="minorEastAsia"/>
          <w:b/>
          <w:sz w:val="24"/>
        </w:rPr>
        <w:t xml:space="preserve"> clutter size, clutter density, height of BS etc.</w:t>
      </w:r>
    </w:p>
    <w:p w14:paraId="3C40EED9" w14:textId="77777777" w:rsidR="00221BFD" w:rsidRPr="00A0753F" w:rsidRDefault="00221BFD" w:rsidP="00221BFD">
      <w:pPr>
        <w:wordWrap/>
        <w:spacing w:before="100" w:beforeAutospacing="1" w:after="100" w:afterAutospacing="1" w:line="360" w:lineRule="auto"/>
        <w:contextualSpacing/>
        <w:rPr>
          <w:b/>
          <w:kern w:val="0"/>
          <w:szCs w:val="24"/>
          <w:lang w:val="en-GB" w:eastAsia="x-none"/>
        </w:rPr>
      </w:pPr>
      <w:bookmarkStart w:id="2" w:name="_GoBack"/>
      <w:bookmarkEnd w:id="2"/>
    </w:p>
    <w:p w14:paraId="0140BAB3" w14:textId="4764082A" w:rsidR="009E25F2" w:rsidRDefault="009E25F2" w:rsidP="009E25F2">
      <w:pPr>
        <w:pStyle w:val="1"/>
        <w:wordWrap/>
        <w:spacing w:before="100" w:beforeAutospacing="1" w:after="100" w:afterAutospacing="1" w:line="360" w:lineRule="auto"/>
        <w:contextualSpacing/>
      </w:pPr>
      <w:r>
        <w:rPr>
          <w:kern w:val="0"/>
          <w:szCs w:val="24"/>
          <w:lang w:eastAsia="x-none"/>
        </w:rPr>
        <w:t>Reference</w:t>
      </w:r>
    </w:p>
    <w:p w14:paraId="0F6A4431" w14:textId="7CE412B8" w:rsidR="00CE268A" w:rsidRDefault="009E25F2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 xml:space="preserve">[1] </w:t>
      </w:r>
      <w:r w:rsidR="00CA2F64" w:rsidRPr="00CA2F64">
        <w:rPr>
          <w:rFonts w:eastAsiaTheme="minorEastAsia"/>
          <w:kern w:val="0"/>
          <w:szCs w:val="20"/>
        </w:rPr>
        <w:t>RP-2135</w:t>
      </w:r>
      <w:r w:rsidR="009D4351">
        <w:rPr>
          <w:rFonts w:eastAsiaTheme="minorEastAsia"/>
          <w:kern w:val="0"/>
          <w:szCs w:val="20"/>
        </w:rPr>
        <w:t>99</w:t>
      </w:r>
      <w:r w:rsidRPr="009E25F2">
        <w:rPr>
          <w:rFonts w:eastAsiaTheme="minorEastAsia"/>
          <w:kern w:val="0"/>
          <w:szCs w:val="20"/>
        </w:rPr>
        <w:t>, “</w:t>
      </w:r>
      <w:r w:rsidR="009D4351" w:rsidRPr="009D4351">
        <w:rPr>
          <w:rFonts w:eastAsiaTheme="minorEastAsia"/>
          <w:kern w:val="0"/>
          <w:szCs w:val="20"/>
        </w:rPr>
        <w:t>New SI: Study on Artificial Intelligence (AI)/Machine Learning (ML) for NR Air Interface</w:t>
      </w:r>
      <w:r w:rsidRPr="009E25F2">
        <w:rPr>
          <w:rFonts w:eastAsiaTheme="minorEastAsia"/>
          <w:kern w:val="0"/>
          <w:szCs w:val="20"/>
        </w:rPr>
        <w:t xml:space="preserve">”, </w:t>
      </w:r>
      <w:r w:rsidR="009D4351">
        <w:rPr>
          <w:rFonts w:eastAsiaTheme="minorEastAsia"/>
          <w:kern w:val="0"/>
          <w:szCs w:val="20"/>
        </w:rPr>
        <w:t>Qualcomm</w:t>
      </w:r>
    </w:p>
    <w:p w14:paraId="58617F13" w14:textId="7BEF6449" w:rsidR="00434CD1" w:rsidRPr="00BE62B0" w:rsidRDefault="00434CD1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>[</w:t>
      </w:r>
      <w:r>
        <w:rPr>
          <w:rFonts w:eastAsiaTheme="minorEastAsia"/>
          <w:kern w:val="0"/>
          <w:szCs w:val="20"/>
        </w:rPr>
        <w:t>2</w:t>
      </w:r>
      <w:r w:rsidRPr="009E25F2">
        <w:rPr>
          <w:rFonts w:eastAsiaTheme="minorEastAsia" w:hint="eastAsia"/>
          <w:kern w:val="0"/>
          <w:szCs w:val="20"/>
        </w:rPr>
        <w:t xml:space="preserve">] </w:t>
      </w:r>
      <w:r w:rsidRPr="00CA2F64">
        <w:rPr>
          <w:rFonts w:eastAsiaTheme="minorEastAsia"/>
          <w:kern w:val="0"/>
          <w:szCs w:val="20"/>
        </w:rPr>
        <w:t>R</w:t>
      </w:r>
      <w:r>
        <w:rPr>
          <w:rFonts w:eastAsiaTheme="minorEastAsia"/>
          <w:kern w:val="0"/>
          <w:szCs w:val="20"/>
        </w:rPr>
        <w:t>1</w:t>
      </w:r>
      <w:r w:rsidRPr="00CA2F64">
        <w:rPr>
          <w:rFonts w:eastAsiaTheme="minorEastAsia"/>
          <w:kern w:val="0"/>
          <w:szCs w:val="20"/>
        </w:rPr>
        <w:t>-2</w:t>
      </w:r>
      <w:r w:rsidR="00160BD8">
        <w:rPr>
          <w:rFonts w:eastAsiaTheme="minorEastAsia"/>
          <w:kern w:val="0"/>
          <w:szCs w:val="20"/>
        </w:rPr>
        <w:t xml:space="preserve">204154, </w:t>
      </w:r>
      <w:r w:rsidRPr="009E25F2">
        <w:rPr>
          <w:rFonts w:eastAsiaTheme="minorEastAsia"/>
          <w:kern w:val="0"/>
          <w:szCs w:val="20"/>
        </w:rPr>
        <w:t>“</w:t>
      </w:r>
      <w:r>
        <w:rPr>
          <w:rFonts w:eastAsiaTheme="minorEastAsia"/>
          <w:kern w:val="0"/>
          <w:szCs w:val="20"/>
        </w:rPr>
        <w:t xml:space="preserve">Other aspects on </w:t>
      </w:r>
      <w:r w:rsidR="00160BD8">
        <w:rPr>
          <w:rFonts w:eastAsiaTheme="minorEastAsia"/>
          <w:kern w:val="0"/>
          <w:szCs w:val="20"/>
        </w:rPr>
        <w:t>AI/ML for positioning accuracy enhancement</w:t>
      </w:r>
      <w:r w:rsidRPr="009E25F2">
        <w:rPr>
          <w:rFonts w:eastAsiaTheme="minorEastAsia"/>
          <w:kern w:val="0"/>
          <w:szCs w:val="20"/>
        </w:rPr>
        <w:t xml:space="preserve">”, </w:t>
      </w:r>
      <w:r>
        <w:rPr>
          <w:rFonts w:eastAsiaTheme="minorEastAsia"/>
          <w:kern w:val="0"/>
          <w:szCs w:val="20"/>
        </w:rPr>
        <w:t>LG Electronics</w:t>
      </w:r>
    </w:p>
    <w:sectPr w:rsidR="00434CD1" w:rsidRPr="00BE6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CA1E3" w14:textId="77777777" w:rsidR="00B451EB" w:rsidRDefault="00B451EB" w:rsidP="00D30654">
      <w:pPr>
        <w:spacing w:after="0" w:line="240" w:lineRule="auto"/>
      </w:pPr>
      <w:r>
        <w:separator/>
      </w:r>
    </w:p>
  </w:endnote>
  <w:endnote w:type="continuationSeparator" w:id="0">
    <w:p w14:paraId="6FE52C89" w14:textId="77777777" w:rsidR="00B451EB" w:rsidRDefault="00B451EB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6A2BE" w14:textId="77777777" w:rsidR="00B451EB" w:rsidRDefault="00B451EB" w:rsidP="00D30654">
      <w:pPr>
        <w:spacing w:after="0" w:line="240" w:lineRule="auto"/>
      </w:pPr>
      <w:r>
        <w:separator/>
      </w:r>
    </w:p>
  </w:footnote>
  <w:footnote w:type="continuationSeparator" w:id="0">
    <w:p w14:paraId="4BFF2D40" w14:textId="77777777" w:rsidR="00B451EB" w:rsidRDefault="00B451EB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5">
    <w:nsid w:val="4316724F"/>
    <w:multiLevelType w:val="hybridMultilevel"/>
    <w:tmpl w:val="E0862F84"/>
    <w:lvl w:ilvl="0" w:tplc="651AF266">
      <w:start w:val="5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6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num w:numId="1">
    <w:abstractNumId w:val="7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6D7F"/>
    <w:rsid w:val="00007DE7"/>
    <w:rsid w:val="00007EEC"/>
    <w:rsid w:val="00010A8A"/>
    <w:rsid w:val="00010F1E"/>
    <w:rsid w:val="00015105"/>
    <w:rsid w:val="0001785F"/>
    <w:rsid w:val="000204C0"/>
    <w:rsid w:val="000246EC"/>
    <w:rsid w:val="000261E9"/>
    <w:rsid w:val="00026AE1"/>
    <w:rsid w:val="0003080C"/>
    <w:rsid w:val="00031F18"/>
    <w:rsid w:val="0003278D"/>
    <w:rsid w:val="000345C4"/>
    <w:rsid w:val="00034F87"/>
    <w:rsid w:val="0003679D"/>
    <w:rsid w:val="00037F0D"/>
    <w:rsid w:val="0004170A"/>
    <w:rsid w:val="0004182F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54D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562F"/>
    <w:rsid w:val="000972A1"/>
    <w:rsid w:val="00097BE8"/>
    <w:rsid w:val="000A00AE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54D"/>
    <w:rsid w:val="000C16D9"/>
    <w:rsid w:val="000C24C7"/>
    <w:rsid w:val="000C2EFD"/>
    <w:rsid w:val="000C45F7"/>
    <w:rsid w:val="000C6453"/>
    <w:rsid w:val="000D0EF1"/>
    <w:rsid w:val="000D279E"/>
    <w:rsid w:val="000D2DF7"/>
    <w:rsid w:val="000D2FB0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0F763F"/>
    <w:rsid w:val="00100619"/>
    <w:rsid w:val="00102536"/>
    <w:rsid w:val="0010406A"/>
    <w:rsid w:val="001041A5"/>
    <w:rsid w:val="001046B2"/>
    <w:rsid w:val="00104D33"/>
    <w:rsid w:val="00112F27"/>
    <w:rsid w:val="00112F5D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EE1"/>
    <w:rsid w:val="001554A0"/>
    <w:rsid w:val="00157A69"/>
    <w:rsid w:val="001605B4"/>
    <w:rsid w:val="00160BD8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B0EDE"/>
    <w:rsid w:val="001B19FC"/>
    <w:rsid w:val="001B59B6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389"/>
    <w:rsid w:val="002203A7"/>
    <w:rsid w:val="00221BFD"/>
    <w:rsid w:val="00222DA2"/>
    <w:rsid w:val="002263C6"/>
    <w:rsid w:val="00226721"/>
    <w:rsid w:val="00227457"/>
    <w:rsid w:val="00227692"/>
    <w:rsid w:val="00231363"/>
    <w:rsid w:val="00231C2D"/>
    <w:rsid w:val="00232253"/>
    <w:rsid w:val="0023756B"/>
    <w:rsid w:val="00237B71"/>
    <w:rsid w:val="00240DFD"/>
    <w:rsid w:val="00240F2A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51C3"/>
    <w:rsid w:val="002957BC"/>
    <w:rsid w:val="00296669"/>
    <w:rsid w:val="002A3193"/>
    <w:rsid w:val="002A5D3F"/>
    <w:rsid w:val="002A7737"/>
    <w:rsid w:val="002B1AA5"/>
    <w:rsid w:val="002B1DA4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273A"/>
    <w:rsid w:val="00321B6F"/>
    <w:rsid w:val="00326037"/>
    <w:rsid w:val="00326FF9"/>
    <w:rsid w:val="003310FC"/>
    <w:rsid w:val="0033120F"/>
    <w:rsid w:val="003315A0"/>
    <w:rsid w:val="00331E4D"/>
    <w:rsid w:val="00332ADC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79DE"/>
    <w:rsid w:val="0035163B"/>
    <w:rsid w:val="00351D6D"/>
    <w:rsid w:val="0035218C"/>
    <w:rsid w:val="00352A14"/>
    <w:rsid w:val="00353AA5"/>
    <w:rsid w:val="00353FC8"/>
    <w:rsid w:val="00354A80"/>
    <w:rsid w:val="00360A3A"/>
    <w:rsid w:val="00364863"/>
    <w:rsid w:val="0036733C"/>
    <w:rsid w:val="003705CE"/>
    <w:rsid w:val="0037122D"/>
    <w:rsid w:val="00372D3E"/>
    <w:rsid w:val="00377CDF"/>
    <w:rsid w:val="0038123F"/>
    <w:rsid w:val="003816BA"/>
    <w:rsid w:val="00381B0B"/>
    <w:rsid w:val="00382CDA"/>
    <w:rsid w:val="0038670D"/>
    <w:rsid w:val="003872EE"/>
    <w:rsid w:val="003916F9"/>
    <w:rsid w:val="00394DF7"/>
    <w:rsid w:val="00395FA0"/>
    <w:rsid w:val="00396966"/>
    <w:rsid w:val="00397F72"/>
    <w:rsid w:val="003A0628"/>
    <w:rsid w:val="003A091B"/>
    <w:rsid w:val="003A33F3"/>
    <w:rsid w:val="003A35E5"/>
    <w:rsid w:val="003A37AF"/>
    <w:rsid w:val="003A3A28"/>
    <w:rsid w:val="003A5407"/>
    <w:rsid w:val="003A568D"/>
    <w:rsid w:val="003B0CA9"/>
    <w:rsid w:val="003B1856"/>
    <w:rsid w:val="003B2BC5"/>
    <w:rsid w:val="003B34D1"/>
    <w:rsid w:val="003B3D28"/>
    <w:rsid w:val="003B4EDD"/>
    <w:rsid w:val="003B5BD4"/>
    <w:rsid w:val="003B6191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73FD"/>
    <w:rsid w:val="003F39EF"/>
    <w:rsid w:val="003F3BF5"/>
    <w:rsid w:val="003F3F91"/>
    <w:rsid w:val="003F3FFD"/>
    <w:rsid w:val="003F591D"/>
    <w:rsid w:val="004044F2"/>
    <w:rsid w:val="00404A52"/>
    <w:rsid w:val="00404C8D"/>
    <w:rsid w:val="00406183"/>
    <w:rsid w:val="00410BFD"/>
    <w:rsid w:val="00416BB4"/>
    <w:rsid w:val="0041723A"/>
    <w:rsid w:val="00420DEF"/>
    <w:rsid w:val="00427F68"/>
    <w:rsid w:val="00430379"/>
    <w:rsid w:val="0043106A"/>
    <w:rsid w:val="004336D3"/>
    <w:rsid w:val="00434CD1"/>
    <w:rsid w:val="0044216A"/>
    <w:rsid w:val="004441F5"/>
    <w:rsid w:val="00444582"/>
    <w:rsid w:val="00447827"/>
    <w:rsid w:val="00447C7C"/>
    <w:rsid w:val="0045021C"/>
    <w:rsid w:val="00450938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3E51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923D1"/>
    <w:rsid w:val="00494474"/>
    <w:rsid w:val="00495EE0"/>
    <w:rsid w:val="00496242"/>
    <w:rsid w:val="004967DF"/>
    <w:rsid w:val="004A0633"/>
    <w:rsid w:val="004A0E9B"/>
    <w:rsid w:val="004A4C93"/>
    <w:rsid w:val="004A649E"/>
    <w:rsid w:val="004A6D8B"/>
    <w:rsid w:val="004B04BA"/>
    <w:rsid w:val="004B1E18"/>
    <w:rsid w:val="004B5AD0"/>
    <w:rsid w:val="004B7B9E"/>
    <w:rsid w:val="004C50BE"/>
    <w:rsid w:val="004C65C7"/>
    <w:rsid w:val="004C6957"/>
    <w:rsid w:val="004C7750"/>
    <w:rsid w:val="004D2D8F"/>
    <w:rsid w:val="004D4330"/>
    <w:rsid w:val="004D48F6"/>
    <w:rsid w:val="004D65BE"/>
    <w:rsid w:val="004E0B29"/>
    <w:rsid w:val="004E0B53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65C8"/>
    <w:rsid w:val="0055726C"/>
    <w:rsid w:val="00557B82"/>
    <w:rsid w:val="00557D9F"/>
    <w:rsid w:val="00561DC2"/>
    <w:rsid w:val="00565FB4"/>
    <w:rsid w:val="005660D8"/>
    <w:rsid w:val="00566F6A"/>
    <w:rsid w:val="00567AE8"/>
    <w:rsid w:val="00570571"/>
    <w:rsid w:val="00570FF9"/>
    <w:rsid w:val="0057179F"/>
    <w:rsid w:val="00571F3F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2C66"/>
    <w:rsid w:val="00596AD8"/>
    <w:rsid w:val="005A1F0E"/>
    <w:rsid w:val="005A4225"/>
    <w:rsid w:val="005A4499"/>
    <w:rsid w:val="005A45B1"/>
    <w:rsid w:val="005A4752"/>
    <w:rsid w:val="005A4A9F"/>
    <w:rsid w:val="005A575F"/>
    <w:rsid w:val="005A73B7"/>
    <w:rsid w:val="005B0AE5"/>
    <w:rsid w:val="005B5D1E"/>
    <w:rsid w:val="005C645F"/>
    <w:rsid w:val="005C6DAE"/>
    <w:rsid w:val="005C7A77"/>
    <w:rsid w:val="005D03E5"/>
    <w:rsid w:val="005D05DB"/>
    <w:rsid w:val="005D333F"/>
    <w:rsid w:val="005D3702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3404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8B9"/>
    <w:rsid w:val="00634E08"/>
    <w:rsid w:val="00635965"/>
    <w:rsid w:val="00637305"/>
    <w:rsid w:val="00637C68"/>
    <w:rsid w:val="00640089"/>
    <w:rsid w:val="006420A8"/>
    <w:rsid w:val="00643C8B"/>
    <w:rsid w:val="00646034"/>
    <w:rsid w:val="00650841"/>
    <w:rsid w:val="00651AD0"/>
    <w:rsid w:val="006577A2"/>
    <w:rsid w:val="006605B6"/>
    <w:rsid w:val="00661B31"/>
    <w:rsid w:val="006622D7"/>
    <w:rsid w:val="00664324"/>
    <w:rsid w:val="0067100B"/>
    <w:rsid w:val="006724AA"/>
    <w:rsid w:val="00672A46"/>
    <w:rsid w:val="00674A5F"/>
    <w:rsid w:val="00675AE3"/>
    <w:rsid w:val="00676B0A"/>
    <w:rsid w:val="0068027E"/>
    <w:rsid w:val="00680446"/>
    <w:rsid w:val="006823BA"/>
    <w:rsid w:val="006826B9"/>
    <w:rsid w:val="00683D8C"/>
    <w:rsid w:val="006870A9"/>
    <w:rsid w:val="006926A9"/>
    <w:rsid w:val="006957D0"/>
    <w:rsid w:val="0069698E"/>
    <w:rsid w:val="006A35DA"/>
    <w:rsid w:val="006A4330"/>
    <w:rsid w:val="006A44DF"/>
    <w:rsid w:val="006A5BDB"/>
    <w:rsid w:val="006A6792"/>
    <w:rsid w:val="006B1CB1"/>
    <w:rsid w:val="006B33A7"/>
    <w:rsid w:val="006B516C"/>
    <w:rsid w:val="006B639F"/>
    <w:rsid w:val="006B640F"/>
    <w:rsid w:val="006C226F"/>
    <w:rsid w:val="006C262D"/>
    <w:rsid w:val="006C5AC4"/>
    <w:rsid w:val="006D0BA9"/>
    <w:rsid w:val="006D1608"/>
    <w:rsid w:val="006D21D0"/>
    <w:rsid w:val="006D392A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3928"/>
    <w:rsid w:val="0072563D"/>
    <w:rsid w:val="00727073"/>
    <w:rsid w:val="0073039F"/>
    <w:rsid w:val="00734D8E"/>
    <w:rsid w:val="00735168"/>
    <w:rsid w:val="00735EEB"/>
    <w:rsid w:val="00736036"/>
    <w:rsid w:val="00736477"/>
    <w:rsid w:val="00736817"/>
    <w:rsid w:val="00742118"/>
    <w:rsid w:val="0074434F"/>
    <w:rsid w:val="00750C2D"/>
    <w:rsid w:val="00751115"/>
    <w:rsid w:val="00752C9F"/>
    <w:rsid w:val="007535A8"/>
    <w:rsid w:val="00757195"/>
    <w:rsid w:val="00772D72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3B3D"/>
    <w:rsid w:val="00794E75"/>
    <w:rsid w:val="007A0F62"/>
    <w:rsid w:val="007A2989"/>
    <w:rsid w:val="007A4618"/>
    <w:rsid w:val="007A51B2"/>
    <w:rsid w:val="007A6DEF"/>
    <w:rsid w:val="007A6DF4"/>
    <w:rsid w:val="007A716B"/>
    <w:rsid w:val="007B24CD"/>
    <w:rsid w:val="007B2CBA"/>
    <w:rsid w:val="007B7EE4"/>
    <w:rsid w:val="007C204C"/>
    <w:rsid w:val="007C2067"/>
    <w:rsid w:val="007C4A5B"/>
    <w:rsid w:val="007C70DC"/>
    <w:rsid w:val="007C7366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5AB7"/>
    <w:rsid w:val="00805CFC"/>
    <w:rsid w:val="00810D10"/>
    <w:rsid w:val="00812242"/>
    <w:rsid w:val="00814397"/>
    <w:rsid w:val="00816D94"/>
    <w:rsid w:val="008203A6"/>
    <w:rsid w:val="00821576"/>
    <w:rsid w:val="008217E7"/>
    <w:rsid w:val="00822042"/>
    <w:rsid w:val="00822D10"/>
    <w:rsid w:val="00824D78"/>
    <w:rsid w:val="00824DFB"/>
    <w:rsid w:val="008269ED"/>
    <w:rsid w:val="00830470"/>
    <w:rsid w:val="0083115F"/>
    <w:rsid w:val="00835159"/>
    <w:rsid w:val="00841E13"/>
    <w:rsid w:val="0084248D"/>
    <w:rsid w:val="00842B13"/>
    <w:rsid w:val="008445AD"/>
    <w:rsid w:val="00845420"/>
    <w:rsid w:val="00850922"/>
    <w:rsid w:val="008518E9"/>
    <w:rsid w:val="00851ACC"/>
    <w:rsid w:val="00854580"/>
    <w:rsid w:val="008552E2"/>
    <w:rsid w:val="008559C8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450E"/>
    <w:rsid w:val="008B4A17"/>
    <w:rsid w:val="008B6445"/>
    <w:rsid w:val="008B6AF2"/>
    <w:rsid w:val="008C04A7"/>
    <w:rsid w:val="008C1982"/>
    <w:rsid w:val="008C1C65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1F37"/>
    <w:rsid w:val="00902114"/>
    <w:rsid w:val="00902C58"/>
    <w:rsid w:val="009034DB"/>
    <w:rsid w:val="009036EF"/>
    <w:rsid w:val="0090396C"/>
    <w:rsid w:val="00904CAC"/>
    <w:rsid w:val="009050BF"/>
    <w:rsid w:val="00905837"/>
    <w:rsid w:val="00907B3A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3D14"/>
    <w:rsid w:val="00934208"/>
    <w:rsid w:val="00935281"/>
    <w:rsid w:val="00941D2D"/>
    <w:rsid w:val="0094397C"/>
    <w:rsid w:val="00943B2A"/>
    <w:rsid w:val="00946549"/>
    <w:rsid w:val="00946FE9"/>
    <w:rsid w:val="0095349D"/>
    <w:rsid w:val="009539AD"/>
    <w:rsid w:val="00953FCA"/>
    <w:rsid w:val="009541E5"/>
    <w:rsid w:val="00955824"/>
    <w:rsid w:val="00955BCB"/>
    <w:rsid w:val="00955D5E"/>
    <w:rsid w:val="00955E85"/>
    <w:rsid w:val="00960422"/>
    <w:rsid w:val="00960BA6"/>
    <w:rsid w:val="00962965"/>
    <w:rsid w:val="00962F88"/>
    <w:rsid w:val="009639E5"/>
    <w:rsid w:val="00964FC1"/>
    <w:rsid w:val="0096686E"/>
    <w:rsid w:val="00970F70"/>
    <w:rsid w:val="00974A56"/>
    <w:rsid w:val="009754AE"/>
    <w:rsid w:val="009833A7"/>
    <w:rsid w:val="009846E7"/>
    <w:rsid w:val="00985689"/>
    <w:rsid w:val="0098595E"/>
    <w:rsid w:val="00987B8F"/>
    <w:rsid w:val="0099185D"/>
    <w:rsid w:val="009964F7"/>
    <w:rsid w:val="00996F59"/>
    <w:rsid w:val="00997CC7"/>
    <w:rsid w:val="009A0C10"/>
    <w:rsid w:val="009A0F80"/>
    <w:rsid w:val="009A39C4"/>
    <w:rsid w:val="009A586A"/>
    <w:rsid w:val="009A6121"/>
    <w:rsid w:val="009A7B26"/>
    <w:rsid w:val="009B1485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6B12"/>
    <w:rsid w:val="009D7C62"/>
    <w:rsid w:val="009E10EF"/>
    <w:rsid w:val="009E25F2"/>
    <w:rsid w:val="009E2834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53F"/>
    <w:rsid w:val="00A07D07"/>
    <w:rsid w:val="00A10100"/>
    <w:rsid w:val="00A10134"/>
    <w:rsid w:val="00A12570"/>
    <w:rsid w:val="00A12577"/>
    <w:rsid w:val="00A13508"/>
    <w:rsid w:val="00A17D70"/>
    <w:rsid w:val="00A2012D"/>
    <w:rsid w:val="00A21E43"/>
    <w:rsid w:val="00A228E1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90917"/>
    <w:rsid w:val="00A90B99"/>
    <w:rsid w:val="00A91906"/>
    <w:rsid w:val="00A91DCA"/>
    <w:rsid w:val="00A92A6F"/>
    <w:rsid w:val="00A942AC"/>
    <w:rsid w:val="00A978AF"/>
    <w:rsid w:val="00AA1907"/>
    <w:rsid w:val="00AA22AF"/>
    <w:rsid w:val="00AA386D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5EB4"/>
    <w:rsid w:val="00B10FD9"/>
    <w:rsid w:val="00B12621"/>
    <w:rsid w:val="00B12E1A"/>
    <w:rsid w:val="00B13172"/>
    <w:rsid w:val="00B20925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51EB"/>
    <w:rsid w:val="00B4727F"/>
    <w:rsid w:val="00B53DAB"/>
    <w:rsid w:val="00B55568"/>
    <w:rsid w:val="00B56287"/>
    <w:rsid w:val="00B563C0"/>
    <w:rsid w:val="00B568D2"/>
    <w:rsid w:val="00B56D08"/>
    <w:rsid w:val="00B60C07"/>
    <w:rsid w:val="00B70D25"/>
    <w:rsid w:val="00B71C76"/>
    <w:rsid w:val="00B74875"/>
    <w:rsid w:val="00B77767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B"/>
    <w:rsid w:val="00BA6413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B13"/>
    <w:rsid w:val="00BD7EC9"/>
    <w:rsid w:val="00BE0E0C"/>
    <w:rsid w:val="00BE1967"/>
    <w:rsid w:val="00BE1CD6"/>
    <w:rsid w:val="00BE5CA8"/>
    <w:rsid w:val="00BE62B0"/>
    <w:rsid w:val="00BE73C5"/>
    <w:rsid w:val="00BF07B8"/>
    <w:rsid w:val="00BF1E6C"/>
    <w:rsid w:val="00BF30BC"/>
    <w:rsid w:val="00BF405A"/>
    <w:rsid w:val="00BF4D8E"/>
    <w:rsid w:val="00BF506D"/>
    <w:rsid w:val="00C00745"/>
    <w:rsid w:val="00C00823"/>
    <w:rsid w:val="00C0093B"/>
    <w:rsid w:val="00C01B81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590"/>
    <w:rsid w:val="00C9407C"/>
    <w:rsid w:val="00CA03C3"/>
    <w:rsid w:val="00CA0D3C"/>
    <w:rsid w:val="00CA2B29"/>
    <w:rsid w:val="00CA2B68"/>
    <w:rsid w:val="00CA2F64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40C"/>
    <w:rsid w:val="00D0393F"/>
    <w:rsid w:val="00D03BF9"/>
    <w:rsid w:val="00D03E6D"/>
    <w:rsid w:val="00D072C6"/>
    <w:rsid w:val="00D078DF"/>
    <w:rsid w:val="00D1036E"/>
    <w:rsid w:val="00D103DA"/>
    <w:rsid w:val="00D11110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60505"/>
    <w:rsid w:val="00D60D65"/>
    <w:rsid w:val="00D6143B"/>
    <w:rsid w:val="00D63975"/>
    <w:rsid w:val="00D667CD"/>
    <w:rsid w:val="00D707AB"/>
    <w:rsid w:val="00D72CE5"/>
    <w:rsid w:val="00D75276"/>
    <w:rsid w:val="00D75BCB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716E"/>
    <w:rsid w:val="00D97530"/>
    <w:rsid w:val="00D97C76"/>
    <w:rsid w:val="00DA0C25"/>
    <w:rsid w:val="00DA533F"/>
    <w:rsid w:val="00DA58FD"/>
    <w:rsid w:val="00DA67C6"/>
    <w:rsid w:val="00DA7429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C5216"/>
    <w:rsid w:val="00DD0F0A"/>
    <w:rsid w:val="00DD176A"/>
    <w:rsid w:val="00DD189F"/>
    <w:rsid w:val="00DD358A"/>
    <w:rsid w:val="00DD4667"/>
    <w:rsid w:val="00DD6885"/>
    <w:rsid w:val="00DD7D67"/>
    <w:rsid w:val="00DE0F7D"/>
    <w:rsid w:val="00DE406C"/>
    <w:rsid w:val="00DE601D"/>
    <w:rsid w:val="00DE63A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4BBE"/>
    <w:rsid w:val="00E15348"/>
    <w:rsid w:val="00E1546D"/>
    <w:rsid w:val="00E15CE1"/>
    <w:rsid w:val="00E20F4F"/>
    <w:rsid w:val="00E21C05"/>
    <w:rsid w:val="00E2305D"/>
    <w:rsid w:val="00E24003"/>
    <w:rsid w:val="00E30138"/>
    <w:rsid w:val="00E34A10"/>
    <w:rsid w:val="00E35A88"/>
    <w:rsid w:val="00E378EE"/>
    <w:rsid w:val="00E440CA"/>
    <w:rsid w:val="00E46412"/>
    <w:rsid w:val="00E47787"/>
    <w:rsid w:val="00E51AFA"/>
    <w:rsid w:val="00E52C71"/>
    <w:rsid w:val="00E52D76"/>
    <w:rsid w:val="00E54D2F"/>
    <w:rsid w:val="00E55659"/>
    <w:rsid w:val="00E61F4F"/>
    <w:rsid w:val="00E672F4"/>
    <w:rsid w:val="00E6747E"/>
    <w:rsid w:val="00E71DD7"/>
    <w:rsid w:val="00E75DAE"/>
    <w:rsid w:val="00E77749"/>
    <w:rsid w:val="00E80467"/>
    <w:rsid w:val="00E84165"/>
    <w:rsid w:val="00E86776"/>
    <w:rsid w:val="00E90FE2"/>
    <w:rsid w:val="00E91C81"/>
    <w:rsid w:val="00E94E51"/>
    <w:rsid w:val="00E9620E"/>
    <w:rsid w:val="00EA0BC4"/>
    <w:rsid w:val="00EA3011"/>
    <w:rsid w:val="00EA3D13"/>
    <w:rsid w:val="00EA4915"/>
    <w:rsid w:val="00EA5F45"/>
    <w:rsid w:val="00EB0BEF"/>
    <w:rsid w:val="00EB61A1"/>
    <w:rsid w:val="00EB72C0"/>
    <w:rsid w:val="00EC0B4F"/>
    <w:rsid w:val="00EC15C4"/>
    <w:rsid w:val="00EC2538"/>
    <w:rsid w:val="00EC4995"/>
    <w:rsid w:val="00EC7118"/>
    <w:rsid w:val="00ED1ECD"/>
    <w:rsid w:val="00ED230D"/>
    <w:rsid w:val="00ED3EDD"/>
    <w:rsid w:val="00ED4606"/>
    <w:rsid w:val="00ED500C"/>
    <w:rsid w:val="00ED78DC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EA9"/>
    <w:rsid w:val="00F13AD7"/>
    <w:rsid w:val="00F1473C"/>
    <w:rsid w:val="00F14912"/>
    <w:rsid w:val="00F153DA"/>
    <w:rsid w:val="00F17B34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1914"/>
    <w:rsid w:val="00F420A6"/>
    <w:rsid w:val="00F4439C"/>
    <w:rsid w:val="00F44B4E"/>
    <w:rsid w:val="00F457E0"/>
    <w:rsid w:val="00F50376"/>
    <w:rsid w:val="00F5129B"/>
    <w:rsid w:val="00F51770"/>
    <w:rsid w:val="00F51946"/>
    <w:rsid w:val="00F576EA"/>
    <w:rsid w:val="00F61EA8"/>
    <w:rsid w:val="00F63902"/>
    <w:rsid w:val="00F70A65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AC"/>
    <w:rsid w:val="00FD14E4"/>
    <w:rsid w:val="00FD2E02"/>
    <w:rsid w:val="00FD30D9"/>
    <w:rsid w:val="00FD46A0"/>
    <w:rsid w:val="00FD5A41"/>
    <w:rsid w:val="00FD7D0E"/>
    <w:rsid w:val="00FE010F"/>
    <w:rsid w:val="00FE157D"/>
    <w:rsid w:val="00FE2826"/>
    <w:rsid w:val="00FE3854"/>
    <w:rsid w:val="00FE6173"/>
    <w:rsid w:val="00FF320E"/>
    <w:rsid w:val="00FF5EE1"/>
    <w:rsid w:val="00FF5F42"/>
    <w:rsid w:val="00FF71E2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8E184913-3BCB-4F82-96FC-8B8DBADC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A5880-9AB0-44CC-828B-3216FF55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4</cp:revision>
  <cp:lastPrinted>2019-08-16T03:53:00Z</cp:lastPrinted>
  <dcterms:created xsi:type="dcterms:W3CDTF">2022-04-29T10:47:00Z</dcterms:created>
  <dcterms:modified xsi:type="dcterms:W3CDTF">2022-04-29T11:04:00Z</dcterms:modified>
</cp:coreProperties>
</file>